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592193">
      <w:pPr>
        <w:spacing w:after="0" w:line="240" w:lineRule="auto"/>
        <w:jc w:val="center"/>
        <w:rPr>
          <w:rFonts w:hint="default"/>
          <w:sz w:val="24"/>
          <w:lang w:val="ru-RU"/>
        </w:rPr>
      </w:pPr>
      <w:r>
        <w:drawing>
          <wp:inline distT="0" distB="0" distL="114300" distR="114300">
            <wp:extent cx="6276975" cy="9309100"/>
            <wp:effectExtent l="0" t="0" r="1905" b="254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3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5C16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sz w:val="24"/>
          <w:szCs w:val="28"/>
        </w:rPr>
      </w:pPr>
      <w:bookmarkStart w:id="0" w:name="_GoBack"/>
      <w:bookmarkEnd w:id="0"/>
    </w:p>
    <w:p w14:paraId="74E995B5">
      <w:pPr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8"/>
        </w:rPr>
        <w:t>1. Пояснительная записка</w:t>
      </w:r>
    </w:p>
    <w:p w14:paraId="2E0DCE10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 w14:paraId="0F3F854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 xml:space="preserve">Шахматы в рамках школьной программы, в первую очередь - игра. Игра – способ развития психических процессов, способствующих адаптации детей в изменяющихся условиях. </w:t>
      </w:r>
    </w:p>
    <w:p w14:paraId="5A498E6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 xml:space="preserve">Сейчас шахматы стали профессиональным видом спорта, к тому же все детские соревнования носят спортивную направленность. Поэтому развитие личности ребенка происходит через шахматную игру в ее спортивной форме. Спорт вырабатывает в человеке ряд необходимых и требуемых в обществе качеств: целеустремленность, волю, выносливость, терпение, способность к концентрации внимания, смелость, расчет, умение быстро и правильно принимать решения в меняющейся обстановке и т.д.  Шахматы, сочетающие в себе также элементы науки и искусства, могут вырабатывать в учащихся эти черты более эффективно, чем другие виды спорта. </w:t>
      </w:r>
    </w:p>
    <w:p w14:paraId="74AA39B8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 w14:paraId="3D6906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Введение данного курса в школьную программу 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способствует интеллектуальному и всестороннему развитию детей, и является приоритетным направлением современной системы образования.</w:t>
      </w:r>
    </w:p>
    <w:p w14:paraId="38E04A38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b/>
          <w:sz w:val="24"/>
          <w:szCs w:val="28"/>
        </w:rPr>
        <w:t>Целями</w:t>
      </w:r>
      <w:r>
        <w:rPr>
          <w:rFonts w:ascii="Times New Roman" w:hAnsi="Times New Roman" w:eastAsia="Times New Roman" w:cs="Times New Roman"/>
          <w:sz w:val="24"/>
          <w:szCs w:val="28"/>
        </w:rPr>
        <w:t xml:space="preserve"> программы является:</w:t>
      </w:r>
    </w:p>
    <w:p w14:paraId="7EF04DCD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развитие интеллектуальных способностей учащихся;</w:t>
      </w:r>
    </w:p>
    <w:p w14:paraId="6807114E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развитие способности решать нестандартные задачи в динамично меняющемся мире;</w:t>
      </w:r>
    </w:p>
    <w:p w14:paraId="00B823A7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развитие умения критически мыслить;</w:t>
      </w:r>
    </w:p>
    <w:p w14:paraId="022F71A0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развитие умения находить и критически оценивать информацию;</w:t>
      </w:r>
    </w:p>
    <w:p w14:paraId="57F09816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развитие способности преодоления трудности;</w:t>
      </w:r>
    </w:p>
    <w:p w14:paraId="6675E92A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- развитие способности к взаимодействию и коммуникации. </w:t>
      </w:r>
    </w:p>
    <w:p w14:paraId="51E3DD22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 w14:paraId="6FA893D2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b/>
          <w:sz w:val="24"/>
          <w:szCs w:val="28"/>
        </w:rPr>
        <w:t>Задачи</w:t>
      </w:r>
      <w:r>
        <w:rPr>
          <w:rFonts w:ascii="Times New Roman" w:hAnsi="Times New Roman" w:eastAsia="Times New Roman" w:cs="Times New Roman"/>
          <w:sz w:val="24"/>
          <w:szCs w:val="28"/>
        </w:rPr>
        <w:t xml:space="preserve"> программы призваны обеспечить:</w:t>
      </w:r>
    </w:p>
    <w:p w14:paraId="44A8C673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развитие личности учащихся, их интеллектуальное и нравственное совершенствование;</w:t>
      </w:r>
    </w:p>
    <w:p w14:paraId="6D83C7F8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приобретение учащимися опыта шахматной игры;</w:t>
      </w:r>
    </w:p>
    <w:p w14:paraId="0332F81D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- приобретение учащимися опыта познания и самообразования; умений, составляющих основу ключевых компетентностей и имеющих универсальное значение для различных видов деятельности. </w:t>
      </w:r>
    </w:p>
    <w:p w14:paraId="23E666F9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        </w:t>
      </w:r>
      <w:r>
        <w:rPr>
          <w:rFonts w:ascii="Times New Roman" w:hAnsi="Times New Roman" w:eastAsia="Times New Roman" w:cs="Times New Roman"/>
          <w:color w:val="000000"/>
          <w:sz w:val="24"/>
          <w:szCs w:val="28"/>
          <w:u w:val="single"/>
        </w:rPr>
        <w:t>Обучающие:</w:t>
      </w:r>
    </w:p>
    <w:p w14:paraId="1C56180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познакомить с элементарными понятиями шахматной игры;</w:t>
      </w:r>
    </w:p>
    <w:p w14:paraId="63A03525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помочь овладеть приёмами тактики и стратегии шахматной игры;</w:t>
      </w:r>
    </w:p>
    <w:p w14:paraId="578DC57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научить воспитанников играть шахматную партию с записью;</w:t>
      </w:r>
    </w:p>
    <w:p w14:paraId="7080A22B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обучить решать комбинации на разные темы;</w:t>
      </w:r>
    </w:p>
    <w:p w14:paraId="4DCED1B7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обучить учащихся самостоятельно анализировать позицию, через формирование умения решать комбинации на различные темы;</w:t>
      </w:r>
    </w:p>
    <w:p w14:paraId="09E2E9CA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научить детей видеть в позиции разные варианты.</w:t>
      </w:r>
    </w:p>
    <w:p w14:paraId="352D573C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u w:val="single"/>
        </w:rPr>
        <w:t>Развивающие:</w:t>
      </w:r>
    </w:p>
    <w:p w14:paraId="4C565BDA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развивать фантазию, логическое и аналитическое мышление, память, внимательность, усидчивость;</w:t>
      </w:r>
    </w:p>
    <w:p w14:paraId="4AE73E88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развивать интерес к истории происхождения шахмат и творчества шахматных мастеров;</w:t>
      </w:r>
    </w:p>
    <w:p w14:paraId="6EBD695F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развивать способность анализировать и делать выводы;</w:t>
      </w:r>
    </w:p>
    <w:p w14:paraId="6E7A888E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способствовать развитию творческой активности;</w:t>
      </w:r>
    </w:p>
    <w:p w14:paraId="37BBFE0A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развивать волевые качества личности.</w:t>
      </w:r>
    </w:p>
    <w:p w14:paraId="704A023D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u w:val="single"/>
        </w:rPr>
        <w:t>Воспитательные:</w:t>
      </w:r>
    </w:p>
    <w:p w14:paraId="6D9A7C8A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воспитывать уважения к партнёру, самодисциплину, умение владеть собой и добиваться цели;</w:t>
      </w:r>
    </w:p>
    <w:p w14:paraId="335C4FBD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сформировать правильное поведение во время игры;</w:t>
      </w:r>
    </w:p>
    <w:p w14:paraId="5BEE2498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воспитывать чувство ответственности и взаимопомощи;</w:t>
      </w:r>
    </w:p>
    <w:p w14:paraId="57AAF766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воспитывать целеустремлённость, трудолюбие.</w:t>
      </w:r>
    </w:p>
    <w:p w14:paraId="01FBE258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Данная программа рассчитана на четыре года обучения, состоящего из двух этапов.</w:t>
      </w:r>
    </w:p>
    <w:p w14:paraId="6408F0D7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73E50920">
      <w:pPr>
        <w:shd w:val="clear" w:color="auto" w:fill="FFFFFF"/>
        <w:spacing w:after="0" w:line="240" w:lineRule="auto"/>
        <w:ind w:firstLine="750"/>
        <w:jc w:val="center"/>
        <w:rPr>
          <w:rFonts w:ascii="Calibri" w:hAnsi="Calibri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2. Описание места и роль предмета в учебном плане</w:t>
      </w:r>
    </w:p>
    <w:p w14:paraId="635C5DC5">
      <w:pPr>
        <w:shd w:val="clear" w:color="auto" w:fill="FFFFFF"/>
        <w:spacing w:after="0" w:line="240" w:lineRule="auto"/>
        <w:ind w:firstLine="75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Программа рассчитана на 2 года обучения. На реализацию курса отводится 1 час в неделю (6 класс – 34 часа в год, 7 класс – 34 часа в год).</w:t>
      </w:r>
    </w:p>
    <w:p w14:paraId="3EB8F88F">
      <w:pPr>
        <w:shd w:val="clear" w:color="auto" w:fill="FFFFFF"/>
        <w:spacing w:after="0" w:line="240" w:lineRule="auto"/>
        <w:ind w:firstLine="750"/>
        <w:jc w:val="both"/>
        <w:rPr>
          <w:rFonts w:ascii="Calibri" w:hAnsi="Calibri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Весь учебный материал программы распределён в соответствии с принципом последовательного и постепенного расширения теоретических знаний, практических умений и навыков. Изучение программного материала для каждого класса рассчитано на один год. В каждом классе решаются соответствующие задачи.</w:t>
      </w:r>
    </w:p>
    <w:p w14:paraId="145E66F3">
      <w:pPr>
        <w:shd w:val="clear" w:color="auto" w:fill="FFFFFF"/>
        <w:spacing w:after="0" w:line="240" w:lineRule="auto"/>
        <w:ind w:firstLine="750"/>
        <w:jc w:val="both"/>
        <w:rPr>
          <w:rFonts w:ascii="Calibri" w:hAnsi="Calibri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Структура занятия включает в себя изучение теории шахмат через использование дидактических сказок и игровых ситуаций. Для закрепления знаний обучающихся используются дидактические задания и позиции для игровой практики.</w:t>
      </w:r>
    </w:p>
    <w:p w14:paraId="386BA99F">
      <w:pPr>
        <w:spacing w:after="0" w:line="240" w:lineRule="auto"/>
        <w:ind w:firstLine="567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7F32CAC3">
      <w:pPr>
        <w:spacing w:after="0" w:line="240" w:lineRule="auto"/>
        <w:ind w:firstLine="567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3. Перечень учебно-методического обеспечения</w:t>
      </w:r>
    </w:p>
    <w:p w14:paraId="01D92433">
      <w:pPr>
        <w:pStyle w:val="7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Книги о шахматах . </w:t>
      </w:r>
      <w:r>
        <w:rPr>
          <w:rFonts w:ascii="Times New Roman" w:hAnsi="Times New Roman"/>
          <w:color w:val="000000"/>
          <w:sz w:val="24"/>
          <w:szCs w:val="24"/>
        </w:rPr>
        <w:t>Сухин И.Г. Волшебные фигуры, или Шахматы для детей 2 – 5 лет: Книга – сказка для совместного чтения родителей и детей. – М.: Новая школа, 2016.</w:t>
      </w:r>
    </w:p>
    <w:p w14:paraId="2F348F5B">
      <w:pPr>
        <w:pStyle w:val="7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1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Зак В., Длуголенский Я. Я играю в шахматы (издание второе): Для старшего дошкольного и младшего школьного возраста. – Издательство «Детская литература», 2015.</w:t>
      </w:r>
    </w:p>
    <w:p w14:paraId="0BEABFBB">
      <w:pPr>
        <w:pStyle w:val="7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1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Гайшут А.Г. Увлекательная математика,/ Путешествие по шахматной доске: Учебное пособие. – М.: «Дом педагогики», 2016.</w:t>
      </w:r>
    </w:p>
    <w:p w14:paraId="4F3340EC">
      <w:pPr>
        <w:pStyle w:val="7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1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Сухин И. Приключения в шахматной стране. – М.: Педагогика, 2015.</w:t>
      </w:r>
    </w:p>
    <w:p w14:paraId="0FE75C9E">
      <w:pPr>
        <w:pStyle w:val="7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1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Книжка – раскраска «Шахматные герои».</w:t>
      </w:r>
    </w:p>
    <w:p w14:paraId="4403522A">
      <w:pPr>
        <w:pStyle w:val="7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Энциклопедии.</w:t>
      </w:r>
    </w:p>
    <w:p w14:paraId="7447774C">
      <w:pPr>
        <w:spacing w:after="0" w:line="240" w:lineRule="auto"/>
        <w:ind w:firstLine="567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6E6C8F26">
      <w:pPr>
        <w:pStyle w:val="8"/>
        <w:ind w:left="360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4. Планируемые результаты изучения учебного курса</w:t>
      </w:r>
    </w:p>
    <w:p w14:paraId="4C510240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iCs/>
          <w:color w:val="000000"/>
          <w:sz w:val="24"/>
          <w:szCs w:val="28"/>
        </w:rPr>
      </w:pPr>
      <w:r>
        <w:rPr>
          <w:rFonts w:ascii="Times New Roman" w:hAnsi="Times New Roman" w:eastAsia="Times New Roman" w:cs="Times New Roman"/>
          <w:iCs/>
          <w:color w:val="000000"/>
          <w:sz w:val="24"/>
          <w:szCs w:val="28"/>
        </w:rPr>
        <w:t>Личностные результаты освоения курса:</w:t>
      </w:r>
    </w:p>
    <w:p w14:paraId="57107F5F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Формирование уважительного отношения к иному мнению.</w:t>
      </w:r>
    </w:p>
    <w:p w14:paraId="1E8F4528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Понимание своей роли, развитие самостоятельности и ответственности.</w:t>
      </w:r>
    </w:p>
    <w:p w14:paraId="441FCDEA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Развитие навыков сотрудничества со взрослыми и сверстниками.</w:t>
      </w:r>
    </w:p>
    <w:p w14:paraId="46009451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Воспитание бережного отношения к материальным и духовным ценностям.</w:t>
      </w:r>
    </w:p>
    <w:p w14:paraId="564D72D8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>Наличие мотивации к творческому труду, работе на результат.</w:t>
      </w:r>
    </w:p>
    <w:p w14:paraId="063AA31A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 Готовность и способность к саморазвитию и самообучению.</w:t>
      </w:r>
    </w:p>
    <w:p w14:paraId="157E453A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>Формирование основ шахматной культуры.</w:t>
      </w:r>
    </w:p>
    <w:p w14:paraId="312DDFD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>Понимание необходимости личного участия в формировании собственного</w:t>
      </w:r>
      <w:r>
        <w:rPr>
          <w:rFonts w:ascii="Times New Roman" w:hAnsi="Times New Roman" w:eastAsia="Times New Roman" w:cs="Times New Roman"/>
          <w:sz w:val="24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</w:rPr>
        <w:t>здоровья.</w:t>
      </w:r>
    </w:p>
    <w:p w14:paraId="454EB59D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>Формирование понятия о свободе личности в условиях личного и общественного пространства, правилах межличностных отношений.</w:t>
      </w:r>
    </w:p>
    <w:p w14:paraId="3F193C85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>Воспитание и проявление толерантного отношения к правам, потребностям и интересам других людей, к их поведению.</w:t>
      </w:r>
    </w:p>
    <w:p w14:paraId="69FA45A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Способность проявлять коммуникативные компетенции – стремление к успешному межличностному общению на основе равенства, гуманизма, стремления к взаимопониманию.</w:t>
      </w:r>
    </w:p>
    <w:p w14:paraId="034AB5E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Готовность к разнообразной совместной деятельности, активное участие в коллективных учебных исследовательских, проектных и других творческих работах.</w:t>
      </w:r>
    </w:p>
    <w:p w14:paraId="00EBDB8D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Готовность участвовать в школьном самоуправлении, в решении конкретных проблем, связанных с организацией учебной и внеклассной работы, с поддержанием прав и интересов обучающихся с учетом принципов социальной справедливости, правосознания, правил учебной дисциплины, установленных в образовательной организации.</w:t>
      </w:r>
    </w:p>
    <w:p w14:paraId="067FBC1A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Проявление компетенций в решении моральных проблем – ориентировка на нравственно-этические нормы в ситуациях выбора; оценочное отношение к собственным поступкам и поведению других, готовность придти на помощь, проявить внимание и доброжелательность, в случае необходимости отказаться от собственного блага в пользу другого.</w:t>
      </w:r>
    </w:p>
    <w:p w14:paraId="34702859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 w14:paraId="341A48EE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Метапредметные результаты:</w:t>
      </w:r>
    </w:p>
    <w:p w14:paraId="4477896A">
      <w:pPr>
        <w:pStyle w:val="7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Овладение познавательными универсальными учебными действиями:</w:t>
      </w:r>
    </w:p>
    <w:p w14:paraId="6A2C3B1C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 перевод практической задачи в учебную;</w:t>
      </w:r>
    </w:p>
    <w:p w14:paraId="0DDF125F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формулирование учебно-познавательной задачи, обоснование её своими интересами, мотивами, учебными потребностями, поставленными проблемами;</w:t>
      </w:r>
    </w:p>
    <w:p w14:paraId="25FDD311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выбор способов решения задачи из изученных, оценка целесообразности и эффективности выбранного алгоритма;</w:t>
      </w:r>
    </w:p>
    <w:p w14:paraId="00D9F891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самостоятельное составление алгоритма (или его части) для решения учебной задачи, учитывая время, необходимое для этого;</w:t>
      </w:r>
    </w:p>
    <w:p w14:paraId="4E8B0CC3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выбор метода познания окружающего мира (наблюдение, исследование, опыт, проектная деятельность и т.д.) в соответствии с поставленной учебной задачей;</w:t>
      </w:r>
    </w:p>
    <w:p w14:paraId="4EC6AAE4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установление причинно-следственных связей и зависимостей между объектами;</w:t>
      </w:r>
    </w:p>
    <w:p w14:paraId="5408C9B5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формулирование обобщений и выводов по результатам проведенного наблюдения, опыта, исследования, презентация полученных результатов;</w:t>
      </w:r>
    </w:p>
    <w:p w14:paraId="2F2D541E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обучение и освоение знаний, умений и навыков по выделению и структурированию признаков объектов (явлений) с заданными существенными основаниями;</w:t>
      </w:r>
    </w:p>
    <w:p w14:paraId="69A991EC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осуществление логической операции перехода от видовых признаков к родовому понятию, от понятия с меньшим объемом к понятию с большим объемом;</w:t>
      </w:r>
    </w:p>
    <w:p w14:paraId="57291803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распознавание ложных и истинных утверждений;</w:t>
      </w:r>
    </w:p>
    <w:p w14:paraId="42AA7A85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установление существенных признаков классификации, оснований для сравнения, критерии проводимого анализа, формулирование выводов по их результатам;</w:t>
      </w:r>
    </w:p>
    <w:p w14:paraId="2FD5D22E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аргументация собственных обобщений, выводов с учетом существующих точек зрения;</w:t>
      </w:r>
    </w:p>
    <w:p w14:paraId="2E79DB28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использование знаково-символических средств для представления информации и создание несложных моделей изучаемых объектов;</w:t>
      </w:r>
    </w:p>
    <w:p w14:paraId="58FA2337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построение плана, схемы, алгоритма действия, исправление (восстановление, дополнение) предложенного алгоритма на основе имеющихся знаний об изучаемом объекте;</w:t>
      </w:r>
    </w:p>
    <w:p w14:paraId="758A87AE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построение выводов с использованием дедуктивных и индуктивных умозаключение, умозаключение по аналогии;</w:t>
      </w:r>
    </w:p>
    <w:p w14:paraId="3DA4B7DB">
      <w:pPr>
        <w:pStyle w:val="7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Овладение регулярными действиями:</w:t>
      </w:r>
    </w:p>
    <w:p w14:paraId="5D760CB9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самостоятельное планирование деятельности (намечать цель, создавать алгоритм, отбирая целесообразные способы решения учебной задачи);</w:t>
      </w:r>
    </w:p>
    <w:p w14:paraId="11DAA8E0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оценивание средств (ресурсов), необходимых для решения учебно-познавательных задач;</w:t>
      </w:r>
    </w:p>
    <w:p w14:paraId="46E46171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 - осуществление контроля результата (продукта) и процесса деятельности (степень освоения способа действия) по заданным и/или самостоятельно определенным критериям;</w:t>
      </w:r>
    </w:p>
    <w:p w14:paraId="37260B01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внесение корректировок в деятельность на основе новых обстоятельств, измененных ситуаций, установленных ошибок, возникших трудностей;</w:t>
      </w:r>
    </w:p>
    <w:p w14:paraId="088BCB4C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предвидение трудностей, которые могут возникнуть при решении конкретной учебной задачи; умение объяснить причины успеха (неудач) в деятельности;</w:t>
      </w:r>
    </w:p>
    <w:p w14:paraId="32990160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формирование умения осуществлять совместную деятельность (договариваться, распределять обязанности, подчиняться, лидировать, контролировать свою работу) в соответствии с правилами речевого этикета;</w:t>
      </w:r>
    </w:p>
    <w:p w14:paraId="702D9D9A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давать оценку полученного совместного результата, своего вклада в общее дело, характер деловых отношений, проявление уважения к партнерам по совместной работе, самостоятельное разрешение конфликтов;</w:t>
      </w:r>
    </w:p>
    <w:p w14:paraId="109F7477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осуществление взаимоконтроля и коррекции процесса совместной деятельности;</w:t>
      </w:r>
    </w:p>
    <w:p w14:paraId="6D43C24E">
      <w:pPr>
        <w:pStyle w:val="7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Овладение коммуникативными универсальными учебными действиями: </w:t>
      </w:r>
    </w:p>
    <w:p w14:paraId="3AB5F276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овладение умениями участия в учебном диалоге – следить за соблюдением процедуры обсуждения, задавать вопросы на уточнение и понимание идей друг друга; сопоставление своих суждений с суждениями других участников диалога;</w:t>
      </w:r>
    </w:p>
    <w:p w14:paraId="4E3055D1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учёт особенности аудитории при выборе содержания коммуникации;</w:t>
      </w:r>
    </w:p>
    <w:p w14:paraId="112ACC6C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соблюдение норм публичной речи и регламента; адекватно теме и ситуации общения использовать средства речевой выразительности для выделения смысловых блоков своего выступления, а также поддержания его эмоционального характера;</w:t>
      </w:r>
    </w:p>
    <w:p w14:paraId="14B5A2E5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формулирование собственного суждения (монологические высказывания) в форме устного и письменного текста, целесообразно выбирая его жанр и структуру в соответствии с поставленной целью коммуникации и адресатом.</w:t>
      </w:r>
    </w:p>
    <w:p w14:paraId="39A3829D">
      <w:pPr>
        <w:pStyle w:val="7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Овладение навыками работы с информацией:</w:t>
      </w:r>
    </w:p>
    <w:p w14:paraId="13E01621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развитие способностей выбирать, анализировать, ранжировать, систематизировать и интерпретировать информацию различного вида, давать оценку её соответствия цели информационного поиска;</w:t>
      </w:r>
    </w:p>
    <w:p w14:paraId="0526D7E5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поиск требуемого источника с помощью электронного каталога и поисковых систем Интернета; сопоставлять информацию, полученную из разных источников;</w:t>
      </w:r>
    </w:p>
    <w:p w14:paraId="57352349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оценка и характеристика источника в соответствии с задачей информационного поиска;</w:t>
      </w:r>
    </w:p>
    <w:p w14:paraId="1112B8E4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формулировка основания для извлечения информации из источника (текстового, иллюстративного, графического), учитывая характер получения задания;</w:t>
      </w:r>
    </w:p>
    <w:p w14:paraId="7A51A010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работа с двумя и более источниками (в том числе разных видов), содержащими прямую и косвенную информацию;</w:t>
      </w:r>
    </w:p>
    <w:p w14:paraId="10AA6655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определение достоверности и недостоверности информации; реализация предложенных учителем способов проверки достоверности информации;</w:t>
      </w:r>
    </w:p>
    <w:p w14:paraId="02E69C56">
      <w:pPr>
        <w:pStyle w:val="7"/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- определение несложной противоречивой информации, самостоятельный поиск способов её проверки.</w:t>
      </w:r>
    </w:p>
    <w:p w14:paraId="6EDA8A9D">
      <w:pPr>
        <w:pStyle w:val="7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 w14:paraId="02941978">
      <w:pPr>
        <w:pStyle w:val="7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eastAsia="Times New Roman" w:cs="Times New Roman"/>
          <w:b/>
          <w:sz w:val="24"/>
          <w:szCs w:val="28"/>
          <w:u w:val="single"/>
        </w:rPr>
        <w:t>Предметные результаты:</w:t>
      </w:r>
    </w:p>
    <w:p w14:paraId="2C612E66">
      <w:pPr>
        <w:pStyle w:val="7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В результате изучения курса «Шахматы. Начальный курс» учащийся научится:</w:t>
      </w:r>
    </w:p>
    <w:p w14:paraId="0C8C8618">
      <w:pPr>
        <w:pStyle w:val="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Правилам игры в шахматы, включая сложные моменты: пат, троекратное повторение ходов, вечный шах, взятие на проходе и др.;</w:t>
      </w:r>
    </w:p>
    <w:p w14:paraId="553B6445">
      <w:pPr>
        <w:pStyle w:val="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Определять ценность шахматных фигур, объяснять, почему одни фигуры сильнее, а другие – слабее;</w:t>
      </w:r>
    </w:p>
    <w:p w14:paraId="6031B87C">
      <w:pPr>
        <w:pStyle w:val="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Понимать цель игры;</w:t>
      </w:r>
    </w:p>
    <w:p w14:paraId="0CD7B8E5">
      <w:pPr>
        <w:pStyle w:val="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Ставить мат;</w:t>
      </w:r>
    </w:p>
    <w:p w14:paraId="4E944D3A">
      <w:pPr>
        <w:pStyle w:val="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Элементарным тактическим приемкам: вилка, связка – и успешно применять их на практике;</w:t>
      </w:r>
    </w:p>
    <w:p w14:paraId="2A5943AB">
      <w:pPr>
        <w:pStyle w:val="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Разыгрывать основные дебюты, распознавать и исправлять типичные ошибки в начале партии;</w:t>
      </w:r>
    </w:p>
    <w:p w14:paraId="6D21570A">
      <w:pPr>
        <w:pStyle w:val="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Составлять простейшие планы в миттельшпиле, например, матовая атака на короля или размены с переходом в выигранное окончание;</w:t>
      </w:r>
    </w:p>
    <w:p w14:paraId="5E55BF7A">
      <w:pPr>
        <w:pStyle w:val="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Ставить мат одинокому королю; ферзем и ладьей, двумя ладьями, ферзем, ладьей, двумя слонами;</w:t>
      </w:r>
    </w:p>
    <w:p w14:paraId="5A462AE6">
      <w:pPr>
        <w:pStyle w:val="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Записывать шахматную партию;</w:t>
      </w:r>
    </w:p>
    <w:p w14:paraId="185F7708">
      <w:pPr>
        <w:pStyle w:val="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Пользоваться шахматными часами, следовать шахматному этикету при игре в турнирах;</w:t>
      </w:r>
    </w:p>
    <w:p w14:paraId="61033DCA">
      <w:pPr>
        <w:pStyle w:val="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Понимать систему присвоения шахматных разрядов и званий.</w:t>
      </w:r>
    </w:p>
    <w:p w14:paraId="1DA1B1AC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b/>
          <w:i/>
          <w:iCs/>
          <w:color w:val="000000"/>
          <w:sz w:val="28"/>
          <w:szCs w:val="28"/>
        </w:rPr>
      </w:pPr>
    </w:p>
    <w:p w14:paraId="38E1809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8"/>
        </w:rPr>
        <w:t xml:space="preserve">Конечным результатом обучения </w:t>
      </w: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считается умение сыграть по правилам шахматную партию от начала до конца. Это предполагает определенную прочность знаний и умение применять их на практике.</w:t>
      </w:r>
    </w:p>
    <w:p w14:paraId="11F7D6E7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8"/>
        </w:rPr>
      </w:pPr>
    </w:p>
    <w:p w14:paraId="08ECE1CF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8"/>
        </w:rPr>
      </w:pPr>
    </w:p>
    <w:p w14:paraId="2A2828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5.  Содержание учебного предмета</w:t>
      </w:r>
    </w:p>
    <w:p w14:paraId="5CB744D8">
      <w:pPr>
        <w:pStyle w:val="8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6 класс</w:t>
      </w:r>
    </w:p>
    <w:p w14:paraId="523B7224">
      <w:pPr>
        <w:pStyle w:val="8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Введение.  Немного истории (1 ч.)</w:t>
      </w:r>
    </w:p>
    <w:p w14:paraId="3E5AD5B7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шахмат, их эволюция. Многовековой опыт и культурное наследие игры.</w:t>
      </w:r>
    </w:p>
    <w:p w14:paraId="6A51949D">
      <w:pPr>
        <w:pStyle w:val="8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Шахматная доска и шахматное войско (2 ч.)</w:t>
      </w:r>
    </w:p>
    <w:p w14:paraId="722C6591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Шахматная доска. Знакомство с шахматной доской. Понятие поля, горизонтали, вертикали, диагонали. Названия вертикалей и горизонталей, полей. Центр шахматной доски, центральные поля. Края доски.</w:t>
      </w:r>
    </w:p>
    <w:p w14:paraId="0A8C5CCF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Начальная расстановка фигур на доске. Знакомство с шахматной армией. Названия шахматных фигур, начальная расстановка на доске. Типичные ошибки, возникающие при начальной расстановке фигур.</w:t>
      </w:r>
    </w:p>
    <w:p w14:paraId="52E0184E">
      <w:pPr>
        <w:pStyle w:val="8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Ходы фигур и пешек (8 ч.)</w:t>
      </w:r>
    </w:p>
    <w:p w14:paraId="57AA0BDB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Ходы и взятия шахматных фигур и пешек. </w:t>
      </w:r>
    </w:p>
    <w:p w14:paraId="6D221F0F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Король: ходы и взятия королем. Задачи-лабиринты на знания правил ходов короля. Задачи на взятие всех фигур соперника своими за минимальное количество ходов.</w:t>
      </w:r>
    </w:p>
    <w:p w14:paraId="781E8EFD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Ладья:</w:t>
      </w:r>
      <w:r>
        <w:rPr>
          <w:rFonts w:ascii="Times New Roman" w:hAnsi="Times New Roman"/>
          <w:sz w:val="24"/>
          <w:szCs w:val="24"/>
        </w:rPr>
        <w:t xml:space="preserve"> ходы и взятия. Задачи на взятие всех фигур соперника своей ладьей за минимальное количество ходов. Задачи-лабиринты с целью добраться ладьей до определенной клетки с особыми условиями (например, запрет на ходы на определенные поля).</w:t>
      </w:r>
    </w:p>
    <w:p w14:paraId="02B77E38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Слон</w:t>
      </w:r>
      <w:r>
        <w:rPr>
          <w:rFonts w:ascii="Times New Roman" w:hAnsi="Times New Roman"/>
          <w:sz w:val="24"/>
          <w:szCs w:val="24"/>
        </w:rPr>
        <w:t>: ходы и взятия слоном. Задачи на поиск кратчайшего пути при передвижении слона с одного поля на другое.</w:t>
      </w:r>
    </w:p>
    <w:p w14:paraId="446F0EE7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Ферзь:</w:t>
      </w:r>
      <w:r>
        <w:rPr>
          <w:rFonts w:ascii="Times New Roman" w:hAnsi="Times New Roman"/>
          <w:sz w:val="24"/>
          <w:szCs w:val="24"/>
        </w:rPr>
        <w:t xml:space="preserve"> ходы и взятия. Задачи на взятия фигур соперника ферзем.</w:t>
      </w:r>
    </w:p>
    <w:p w14:paraId="080BBE89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Конь:</w:t>
      </w:r>
      <w:r>
        <w:rPr>
          <w:rFonts w:ascii="Times New Roman" w:hAnsi="Times New Roman"/>
          <w:sz w:val="24"/>
          <w:szCs w:val="24"/>
        </w:rPr>
        <w:t xml:space="preserve"> ходы и взятия. Задачи-лабиринты на поиск оптимального маршрута при перемещении коня с одного поля на другое. </w:t>
      </w:r>
    </w:p>
    <w:p w14:paraId="4D7E4AFA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Пешка:</w:t>
      </w:r>
      <w:r>
        <w:rPr>
          <w:rFonts w:ascii="Times New Roman" w:hAnsi="Times New Roman"/>
          <w:sz w:val="24"/>
          <w:szCs w:val="24"/>
        </w:rPr>
        <w:t xml:space="preserve"> ход и взятие пешкой. Отличие пешки от остальных фигур. Тематические задачи на закрепление темы.</w:t>
      </w:r>
    </w:p>
    <w:p w14:paraId="17CC780C">
      <w:pPr>
        <w:pStyle w:val="8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 шахматной игры (4 ч.)</w:t>
      </w:r>
    </w:p>
    <w:p w14:paraId="6873E662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Шах</w:t>
      </w:r>
      <w:r>
        <w:rPr>
          <w:rFonts w:ascii="Times New Roman" w:hAnsi="Times New Roman"/>
          <w:sz w:val="24"/>
          <w:szCs w:val="24"/>
        </w:rPr>
        <w:t>. Понятие шаха. Три способа защиты от шаха. Задачи на поиск эффективного шаха либо способа защиты от него. Вскрытый шах, его отличие от простого шаха, его опасность для защищающейся стороны.</w:t>
      </w:r>
    </w:p>
    <w:p w14:paraId="7336E6B9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Двойной шах как разновидность вскрытого шаха.</w:t>
      </w:r>
    </w:p>
    <w:p w14:paraId="71EC2E12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Мат:</w:t>
      </w:r>
      <w:r>
        <w:rPr>
          <w:rFonts w:ascii="Times New Roman" w:hAnsi="Times New Roman"/>
          <w:sz w:val="24"/>
          <w:szCs w:val="24"/>
        </w:rPr>
        <w:t xml:space="preserve"> определение, примеры, простейшие конструкции. Отличие шаха от мата. Решение тематических задач.</w:t>
      </w:r>
    </w:p>
    <w:p w14:paraId="6D5D2386">
      <w:pPr>
        <w:pStyle w:val="8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Необычные ходы шахматных фигур и пешек (4 ч.)</w:t>
      </w:r>
    </w:p>
    <w:p w14:paraId="2030116F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Сложные правила перемещений шахматных фигур и пешек. Превращение пешки в ферзя и другие фигуры. Рокировка, правило выполнения, случаи,</w:t>
      </w:r>
    </w:p>
    <w:p w14:paraId="55A433EF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рокировка невозможна. Взятие на проходе.</w:t>
      </w:r>
    </w:p>
    <w:p w14:paraId="53FE3427">
      <w:pPr>
        <w:pStyle w:val="8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Ничья (5 ч.)</w:t>
      </w:r>
    </w:p>
    <w:p w14:paraId="57F30D96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варианты, при которых в шахматной партии фиксируется ничья. Пат как одна из разновидностей ничьей. Недостаток материала для матования (напри-</w:t>
      </w:r>
    </w:p>
    <w:p w14:paraId="2E032D85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мер, король и конь против одинокого короля противника). Троекратное повторение позиции. Вечный шах как частный случай троекратного повторения. Правило пятидесяти ходов и предложение ничьей.</w:t>
      </w:r>
    </w:p>
    <w:p w14:paraId="70996B1F">
      <w:pPr>
        <w:pStyle w:val="8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Запись ходов партии и относительная ценность шахматных фигур (4 ч.)</w:t>
      </w:r>
    </w:p>
    <w:p w14:paraId="4FD19D93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Шахматная нотация, правила записи. Применение шахматной нотации на примере приведенной шахматной партии. Виды нотации: короткая и длинная. Знаки, используемые для комментирования шахматной партии и оценки шахматной позиции.  Ценность шахматных фигур. Относительная ценность шахматных фигур, легкие и тяжелые фигуры. Понятие размена.</w:t>
      </w:r>
    </w:p>
    <w:p w14:paraId="064C0172">
      <w:pPr>
        <w:pStyle w:val="8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Элементарные шахматные приемы (6 ч.)</w:t>
      </w:r>
    </w:p>
    <w:p w14:paraId="660625EF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Вилка: определение, примеры применения вилки.</w:t>
      </w:r>
    </w:p>
    <w:p w14:paraId="6D12D2CB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Связка: определение, тематические примеры применения связки.</w:t>
      </w:r>
    </w:p>
    <w:p w14:paraId="29334096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6AB124C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01745FC">
      <w:pPr>
        <w:pStyle w:val="8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7 класс</w:t>
      </w:r>
    </w:p>
    <w:p w14:paraId="6D523ED3">
      <w:pPr>
        <w:pStyle w:val="8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Стадии партии (8 ч.)</w:t>
      </w:r>
    </w:p>
    <w:p w14:paraId="1B01095A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Дебют </w:t>
      </w:r>
      <w:r>
        <w:rPr>
          <w:rFonts w:ascii="Times New Roman" w:hAnsi="Times New Roman"/>
          <w:sz w:val="24"/>
          <w:szCs w:val="24"/>
        </w:rPr>
        <w:t>(начало игры). Определение, виды дебютов,</w:t>
      </w:r>
    </w:p>
    <w:p w14:paraId="521241A8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примеры открытых, полуоткрытых, закрытых дебютов. Основные принципы игры в начале партии, типичные ошибки начинающих. Значение захвата центра доски в дебюте. Популярные ловушки в дебюте: «детский» и «дурацкий» маты. Примеры ловушек в открытых дебютах.</w:t>
      </w:r>
    </w:p>
    <w:p w14:paraId="3CACB816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Миттельшпиль</w:t>
      </w:r>
      <w:r>
        <w:rPr>
          <w:rFonts w:ascii="Times New Roman" w:hAnsi="Times New Roman"/>
          <w:sz w:val="24"/>
          <w:szCs w:val="24"/>
        </w:rPr>
        <w:t xml:space="preserve"> (середина игры). Определение, отличие от дебюта. План в миттельшпиле, виды планов. Разбор возможных планов на примерах тематических партий.</w:t>
      </w:r>
    </w:p>
    <w:p w14:paraId="428AD656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Эндшпиль</w:t>
      </w:r>
      <w:r>
        <w:rPr>
          <w:rFonts w:ascii="Times New Roman" w:hAnsi="Times New Roman"/>
          <w:sz w:val="24"/>
          <w:szCs w:val="24"/>
        </w:rPr>
        <w:t xml:space="preserve"> (окончание игры). Определение, виды эндшпилей.</w:t>
      </w:r>
    </w:p>
    <w:p w14:paraId="1F2E2DCE">
      <w:pPr>
        <w:pStyle w:val="8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 одинокому королю и разнообразие матовых конструкций (10 ч.)</w:t>
      </w:r>
    </w:p>
    <w:p w14:paraId="459CF347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Базовые приемы и алгоритмы матования одинокого короля. Типовые матовые конструкции.</w:t>
      </w:r>
    </w:p>
    <w:p w14:paraId="29DC4AAF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Линейный мат: определение и теоретический разбор.</w:t>
      </w:r>
    </w:p>
    <w:p w14:paraId="557B68F4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 ферзем: определение и теоретический разбор.</w:t>
      </w:r>
    </w:p>
    <w:p w14:paraId="627AD310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 ладьей: определение и теоретический разбор.</w:t>
      </w:r>
    </w:p>
    <w:p w14:paraId="547AC50A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 двумя слонами: определение и теоретический разбор.</w:t>
      </w:r>
    </w:p>
    <w:p w14:paraId="5BC6C828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Разнообразие матовых конструкций. Различные виды матовых финалов. Шаблоны матовых финалов и открытие новых шаблонов.</w:t>
      </w:r>
    </w:p>
    <w:p w14:paraId="2565459E">
      <w:pPr>
        <w:pStyle w:val="8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Игра в турнирах (16 ч.)</w:t>
      </w:r>
    </w:p>
    <w:p w14:paraId="03F6D51F">
      <w:pPr>
        <w:pStyle w:val="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Шахматный этикет. Правила и нормы поведения за шахматной доской. Шахматные часы. Разновидности шахматных игр. Шахматные турниры. Шахматные звания и рейтинги.</w:t>
      </w:r>
    </w:p>
    <w:p w14:paraId="4D7D41F6">
      <w:pPr>
        <w:pStyle w:val="8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55650B1B">
      <w:pPr>
        <w:pStyle w:val="8"/>
        <w:spacing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Календарно-тематический план</w:t>
      </w:r>
    </w:p>
    <w:p w14:paraId="3ABBD01A">
      <w:pPr>
        <w:pStyle w:val="8"/>
        <w:spacing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 класс</w:t>
      </w:r>
    </w:p>
    <w:tbl>
      <w:tblPr>
        <w:tblStyle w:val="6"/>
        <w:tblW w:w="930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"/>
        <w:gridCol w:w="1038"/>
        <w:gridCol w:w="993"/>
        <w:gridCol w:w="4819"/>
        <w:gridCol w:w="1799"/>
      </w:tblGrid>
      <w:tr w14:paraId="2A374D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658" w:type="dxa"/>
            <w:vMerge w:val="restart"/>
            <w:vAlign w:val="center"/>
          </w:tcPr>
          <w:p w14:paraId="523E1A3C">
            <w:pPr>
              <w:pStyle w:val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</w:rPr>
              <w:t>№ п.п.</w:t>
            </w:r>
          </w:p>
        </w:tc>
        <w:tc>
          <w:tcPr>
            <w:tcW w:w="2031" w:type="dxa"/>
            <w:gridSpan w:val="2"/>
            <w:vAlign w:val="center"/>
          </w:tcPr>
          <w:p w14:paraId="374F4D56">
            <w:pPr>
              <w:pStyle w:val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4819" w:type="dxa"/>
            <w:vMerge w:val="restart"/>
            <w:vAlign w:val="center"/>
          </w:tcPr>
          <w:p w14:paraId="2825811B">
            <w:pPr>
              <w:pStyle w:val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799" w:type="dxa"/>
            <w:vMerge w:val="restart"/>
            <w:vAlign w:val="center"/>
          </w:tcPr>
          <w:p w14:paraId="61908B48">
            <w:pPr>
              <w:pStyle w:val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</w:tr>
      <w:tr w14:paraId="7B0884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58" w:type="dxa"/>
            <w:vMerge w:val="continue"/>
            <w:vAlign w:val="center"/>
          </w:tcPr>
          <w:p w14:paraId="65AB869D">
            <w:pPr>
              <w:pStyle w:val="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vAlign w:val="center"/>
          </w:tcPr>
          <w:p w14:paraId="098EAE6B">
            <w:pPr>
              <w:pStyle w:val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93" w:type="dxa"/>
            <w:vAlign w:val="center"/>
          </w:tcPr>
          <w:p w14:paraId="745B293F">
            <w:pPr>
              <w:pStyle w:val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4819" w:type="dxa"/>
            <w:vMerge w:val="continue"/>
            <w:vAlign w:val="center"/>
          </w:tcPr>
          <w:p w14:paraId="6E90089D">
            <w:pPr>
              <w:pStyle w:val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9" w:type="dxa"/>
            <w:vMerge w:val="continue"/>
            <w:vAlign w:val="center"/>
          </w:tcPr>
          <w:p w14:paraId="107B7492">
            <w:pPr>
              <w:pStyle w:val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40D183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07" w:type="dxa"/>
            <w:gridSpan w:val="5"/>
          </w:tcPr>
          <w:p w14:paraId="6E5C64E4">
            <w:pPr>
              <w:pStyle w:val="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Введение.  Немного истории (1 ч)</w:t>
            </w:r>
          </w:p>
        </w:tc>
      </w:tr>
      <w:tr w14:paraId="7D03BC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47074D1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8" w:type="dxa"/>
          </w:tcPr>
          <w:p w14:paraId="5A1BF16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9E0E1E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BDB9CE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шахмат</w:t>
            </w:r>
          </w:p>
        </w:tc>
        <w:tc>
          <w:tcPr>
            <w:tcW w:w="1799" w:type="dxa"/>
          </w:tcPr>
          <w:p w14:paraId="4F30EFFD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E99A4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07" w:type="dxa"/>
            <w:gridSpan w:val="5"/>
          </w:tcPr>
          <w:p w14:paraId="7D1FF48A">
            <w:pPr>
              <w:pStyle w:val="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Шахматная доска и шахматное войско (2 ч)</w:t>
            </w:r>
          </w:p>
        </w:tc>
      </w:tr>
      <w:tr w14:paraId="56044B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63D72F4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14:paraId="63B62A9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2D4A30D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ADBCB6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Шахматная доска</w:t>
            </w:r>
          </w:p>
        </w:tc>
        <w:tc>
          <w:tcPr>
            <w:tcW w:w="1799" w:type="dxa"/>
          </w:tcPr>
          <w:p w14:paraId="477CD0B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014A2D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536C372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8" w:type="dxa"/>
          </w:tcPr>
          <w:p w14:paraId="118D79B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477B9F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EB5B03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Начальная расстановка фигур на доске</w:t>
            </w:r>
          </w:p>
        </w:tc>
        <w:tc>
          <w:tcPr>
            <w:tcW w:w="1799" w:type="dxa"/>
          </w:tcPr>
          <w:p w14:paraId="464B2EE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2C0176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07" w:type="dxa"/>
            <w:gridSpan w:val="5"/>
          </w:tcPr>
          <w:p w14:paraId="5C59C5FD">
            <w:pPr>
              <w:pStyle w:val="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Ходы фигур и пешек (8ч)</w:t>
            </w:r>
          </w:p>
        </w:tc>
      </w:tr>
      <w:tr w14:paraId="5E0C87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3A764C77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8" w:type="dxa"/>
          </w:tcPr>
          <w:p w14:paraId="3DB15E9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AE3A8E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91CEE7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Король — самая важная фигура. Ходы и взятия короля</w:t>
            </w:r>
          </w:p>
        </w:tc>
        <w:tc>
          <w:tcPr>
            <w:tcW w:w="1799" w:type="dxa"/>
          </w:tcPr>
          <w:p w14:paraId="4F45318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AB4FE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296470B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8" w:type="dxa"/>
          </w:tcPr>
          <w:p w14:paraId="1212603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82254C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96AEC9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Ладья — тяжелая артиллерия. Ходы и взятия ладьи</w:t>
            </w:r>
          </w:p>
        </w:tc>
        <w:tc>
          <w:tcPr>
            <w:tcW w:w="1799" w:type="dxa"/>
          </w:tcPr>
          <w:p w14:paraId="0040609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CCECB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305F3EA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8" w:type="dxa"/>
          </w:tcPr>
          <w:p w14:paraId="72C9C8C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B93E94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C3C042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ходит слон: ходы и взятия</w:t>
            </w:r>
          </w:p>
        </w:tc>
        <w:tc>
          <w:tcPr>
            <w:tcW w:w="1799" w:type="dxa"/>
          </w:tcPr>
          <w:p w14:paraId="6530CBF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E0027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472CBD1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8" w:type="dxa"/>
          </w:tcPr>
          <w:p w14:paraId="3100F3E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5750A7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41AF2E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ферзя. Ходы и взятия ферзя</w:t>
            </w:r>
          </w:p>
        </w:tc>
        <w:tc>
          <w:tcPr>
            <w:tcW w:w="1799" w:type="dxa"/>
          </w:tcPr>
          <w:p w14:paraId="4D9F63AD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21DB52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41CA8AB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8" w:type="dxa"/>
          </w:tcPr>
          <w:p w14:paraId="08915B2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CB2E09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97DBC3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Ходы и взятия коня</w:t>
            </w:r>
          </w:p>
        </w:tc>
        <w:tc>
          <w:tcPr>
            <w:tcW w:w="1799" w:type="dxa"/>
          </w:tcPr>
          <w:p w14:paraId="560B05F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5C895A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6561CD7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38" w:type="dxa"/>
          </w:tcPr>
          <w:p w14:paraId="11FB114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B51969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BA2066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темы «Ходы и взятия коня»</w:t>
            </w:r>
          </w:p>
        </w:tc>
        <w:tc>
          <w:tcPr>
            <w:tcW w:w="1799" w:type="dxa"/>
          </w:tcPr>
          <w:p w14:paraId="4F88EEA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E0632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2F9D9D4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8" w:type="dxa"/>
          </w:tcPr>
          <w:p w14:paraId="6DFA113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A299CF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099C54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ходов и взятия пешки</w:t>
            </w:r>
          </w:p>
        </w:tc>
        <w:tc>
          <w:tcPr>
            <w:tcW w:w="1799" w:type="dxa"/>
          </w:tcPr>
          <w:p w14:paraId="1DF757A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206A3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66BB1F6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38" w:type="dxa"/>
          </w:tcPr>
          <w:p w14:paraId="61485D5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7E7BE4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D6D897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Взятия фигурами и пешками. Повторение изученного материала в главе 2 «Ходы фигур и пешек»</w:t>
            </w:r>
          </w:p>
        </w:tc>
        <w:tc>
          <w:tcPr>
            <w:tcW w:w="1799" w:type="dxa"/>
          </w:tcPr>
          <w:p w14:paraId="25F9D3D7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CF857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07" w:type="dxa"/>
            <w:gridSpan w:val="5"/>
          </w:tcPr>
          <w:p w14:paraId="5697B48D">
            <w:pPr>
              <w:pStyle w:val="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Цель шахматной игры (4 ч)</w:t>
            </w:r>
          </w:p>
        </w:tc>
      </w:tr>
      <w:tr w14:paraId="21B089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5A69939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38" w:type="dxa"/>
          </w:tcPr>
          <w:p w14:paraId="7B91DA9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E50631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C0748F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Шах, способный защитить от шаха</w:t>
            </w:r>
          </w:p>
        </w:tc>
        <w:tc>
          <w:tcPr>
            <w:tcW w:w="1799" w:type="dxa"/>
          </w:tcPr>
          <w:p w14:paraId="4404399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26937C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4C2B5A7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38" w:type="dxa"/>
          </w:tcPr>
          <w:p w14:paraId="54E782C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3AF0BFD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DF12BE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Вскрытый шах. Как защититься от вскрытого шаха. Повторение всей темы «Шах»</w:t>
            </w:r>
          </w:p>
        </w:tc>
        <w:tc>
          <w:tcPr>
            <w:tcW w:w="1799" w:type="dxa"/>
          </w:tcPr>
          <w:p w14:paraId="1271042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04362A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4C92F0C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38" w:type="dxa"/>
          </w:tcPr>
          <w:p w14:paraId="2B20EFD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DC2352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589FAC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Мат. Определение, простейшие примеры</w:t>
            </w:r>
          </w:p>
        </w:tc>
        <w:tc>
          <w:tcPr>
            <w:tcW w:w="1799" w:type="dxa"/>
          </w:tcPr>
          <w:p w14:paraId="336B194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193579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7A99D02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38" w:type="dxa"/>
          </w:tcPr>
          <w:p w14:paraId="177EF76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C28D38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7BC404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темы «Мат». Решение задач в классе</w:t>
            </w:r>
          </w:p>
        </w:tc>
        <w:tc>
          <w:tcPr>
            <w:tcW w:w="1799" w:type="dxa"/>
          </w:tcPr>
          <w:p w14:paraId="44E1280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125FA4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07" w:type="dxa"/>
            <w:gridSpan w:val="5"/>
          </w:tcPr>
          <w:p w14:paraId="327E0A72">
            <w:pPr>
              <w:pStyle w:val="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Необычные ходы шахматных фигур и пешек (4 ч)</w:t>
            </w:r>
          </w:p>
        </w:tc>
      </w:tr>
      <w:tr w14:paraId="5C7EA0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210F98F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38" w:type="dxa"/>
          </w:tcPr>
          <w:p w14:paraId="1F1F398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CDCECF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4682AD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Превращение пешки в ферзя и в другие фигуры</w:t>
            </w:r>
          </w:p>
        </w:tc>
        <w:tc>
          <w:tcPr>
            <w:tcW w:w="1799" w:type="dxa"/>
          </w:tcPr>
          <w:p w14:paraId="31F3DE97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3736B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051B428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38" w:type="dxa"/>
          </w:tcPr>
          <w:p w14:paraId="644C5BB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7E7B22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8F010B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Рокировка. Случаи, когда невозможно сделать рокировку</w:t>
            </w:r>
          </w:p>
        </w:tc>
        <w:tc>
          <w:tcPr>
            <w:tcW w:w="1799" w:type="dxa"/>
          </w:tcPr>
          <w:p w14:paraId="3761B3D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159F4D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7C5C220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38" w:type="dxa"/>
          </w:tcPr>
          <w:p w14:paraId="132EBD6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514ADC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F642F57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Взятие на проходе</w:t>
            </w:r>
          </w:p>
        </w:tc>
        <w:tc>
          <w:tcPr>
            <w:tcW w:w="1799" w:type="dxa"/>
          </w:tcPr>
          <w:p w14:paraId="443AC1B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1DF6D4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1768505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38" w:type="dxa"/>
          </w:tcPr>
          <w:p w14:paraId="192B54A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DFD812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1A9A1A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Рокировка, взятие на проходе и превращение пешки в ферзя: повторение. </w:t>
            </w:r>
          </w:p>
        </w:tc>
        <w:tc>
          <w:tcPr>
            <w:tcW w:w="1799" w:type="dxa"/>
          </w:tcPr>
          <w:p w14:paraId="7B72EB8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2DB3B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07" w:type="dxa"/>
            <w:gridSpan w:val="5"/>
          </w:tcPr>
          <w:p w14:paraId="7D3A3966">
            <w:pPr>
              <w:pStyle w:val="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Ничья (5 ч)</w:t>
            </w:r>
          </w:p>
        </w:tc>
      </w:tr>
      <w:tr w14:paraId="631431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7409F73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38" w:type="dxa"/>
          </w:tcPr>
          <w:p w14:paraId="372CC2A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111323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D8859D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Пат. Определение, примеры, отличие от мата</w:t>
            </w:r>
          </w:p>
        </w:tc>
        <w:tc>
          <w:tcPr>
            <w:tcW w:w="1799" w:type="dxa"/>
          </w:tcPr>
          <w:p w14:paraId="1D393117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579F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7523840D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38" w:type="dxa"/>
          </w:tcPr>
          <w:p w14:paraId="3A6DB57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696A697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ADFA3F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Недостаток материала для достижения победы (мата)</w:t>
            </w:r>
          </w:p>
        </w:tc>
        <w:tc>
          <w:tcPr>
            <w:tcW w:w="1799" w:type="dxa"/>
          </w:tcPr>
          <w:p w14:paraId="6339257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48547C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383D2CD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38" w:type="dxa"/>
          </w:tcPr>
          <w:p w14:paraId="5AE9A2C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248E87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AC803A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Троекратное повторение позиции. Вечный шах</w:t>
            </w:r>
          </w:p>
        </w:tc>
        <w:tc>
          <w:tcPr>
            <w:tcW w:w="1799" w:type="dxa"/>
          </w:tcPr>
          <w:p w14:paraId="2E9E273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467E6B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193EDC4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38" w:type="dxa"/>
          </w:tcPr>
          <w:p w14:paraId="4DECB67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85CFE9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81DC26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темы «Троекратное повторение позиции». Правило пятидесяти ходов и предложение ничьей</w:t>
            </w:r>
          </w:p>
        </w:tc>
        <w:tc>
          <w:tcPr>
            <w:tcW w:w="1799" w:type="dxa"/>
          </w:tcPr>
          <w:p w14:paraId="50DDE61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36012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5140CBC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38" w:type="dxa"/>
          </w:tcPr>
          <w:p w14:paraId="1C1C71F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932B49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804C93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темы «Ничья</w:t>
            </w:r>
          </w:p>
        </w:tc>
        <w:tc>
          <w:tcPr>
            <w:tcW w:w="1799" w:type="dxa"/>
          </w:tcPr>
          <w:p w14:paraId="61675F3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5EEDFB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07" w:type="dxa"/>
            <w:gridSpan w:val="5"/>
          </w:tcPr>
          <w:p w14:paraId="48041920">
            <w:pPr>
              <w:pStyle w:val="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Запись ходов партии и относительная ценность шахматных фигур (4 ч)</w:t>
            </w:r>
          </w:p>
        </w:tc>
      </w:tr>
      <w:tr w14:paraId="6746C5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44ADFE0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38" w:type="dxa"/>
          </w:tcPr>
          <w:p w14:paraId="4EDF717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E3BEF1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AAFB15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Шахматная нотация. Короткая и длинная нотации. Примеры записи шахматных</w:t>
            </w:r>
          </w:p>
          <w:p w14:paraId="4359B49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партий</w:t>
            </w:r>
          </w:p>
        </w:tc>
        <w:tc>
          <w:tcPr>
            <w:tcW w:w="1799" w:type="dxa"/>
          </w:tcPr>
          <w:p w14:paraId="6D6A356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55CDCD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7BEA314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38" w:type="dxa"/>
          </w:tcPr>
          <w:p w14:paraId="48152DC7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C38C6F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361500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Игровой день. Игра с записью партий с помощью короткой или длинной нотации</w:t>
            </w:r>
          </w:p>
        </w:tc>
        <w:tc>
          <w:tcPr>
            <w:tcW w:w="1799" w:type="dxa"/>
          </w:tcPr>
          <w:p w14:paraId="6204B27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BA45D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7136E0D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38" w:type="dxa"/>
          </w:tcPr>
          <w:p w14:paraId="06EDF71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78565F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81ACD1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Ценность шахматных фигур</w:t>
            </w:r>
          </w:p>
        </w:tc>
        <w:tc>
          <w:tcPr>
            <w:tcW w:w="1799" w:type="dxa"/>
          </w:tcPr>
          <w:p w14:paraId="7133ADF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D0E39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5D940C4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38" w:type="dxa"/>
          </w:tcPr>
          <w:p w14:paraId="45B6D43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BF6E0D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6B6237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по темам «Шахматная нотация», «Ценность шахматных фигур»</w:t>
            </w:r>
          </w:p>
        </w:tc>
        <w:tc>
          <w:tcPr>
            <w:tcW w:w="1799" w:type="dxa"/>
          </w:tcPr>
          <w:p w14:paraId="04DB366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57473E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07" w:type="dxa"/>
            <w:gridSpan w:val="5"/>
          </w:tcPr>
          <w:p w14:paraId="60C9FC28">
            <w:pPr>
              <w:pStyle w:val="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Элементарные шахматные приемы (6 ч)</w:t>
            </w:r>
          </w:p>
        </w:tc>
      </w:tr>
      <w:tr w14:paraId="58B8C3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1FA3B67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38" w:type="dxa"/>
          </w:tcPr>
          <w:p w14:paraId="42AB692D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C20EF3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B82CD4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Вилка. Определение, примеры применения на практике</w:t>
            </w:r>
          </w:p>
        </w:tc>
        <w:tc>
          <w:tcPr>
            <w:tcW w:w="1799" w:type="dxa"/>
          </w:tcPr>
          <w:p w14:paraId="7AAAC07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121478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4A931C8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38" w:type="dxa"/>
          </w:tcPr>
          <w:p w14:paraId="3B13CF9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E66B8A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529D7ED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Связка. Определение, примеры применения на практике</w:t>
            </w:r>
          </w:p>
        </w:tc>
        <w:tc>
          <w:tcPr>
            <w:tcW w:w="1799" w:type="dxa"/>
          </w:tcPr>
          <w:p w14:paraId="05FA2FE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44191B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2A8CA83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38" w:type="dxa"/>
          </w:tcPr>
          <w:p w14:paraId="335FB04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9C2448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09A533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 по темам «Вилка» и «Связка»</w:t>
            </w:r>
          </w:p>
        </w:tc>
        <w:tc>
          <w:tcPr>
            <w:tcW w:w="1799" w:type="dxa"/>
          </w:tcPr>
          <w:p w14:paraId="5241F6F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02C52C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33259A3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38" w:type="dxa"/>
          </w:tcPr>
          <w:p w14:paraId="71CE91E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3F73BF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2D594C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Освобождение линии действия</w:t>
            </w:r>
          </w:p>
        </w:tc>
        <w:tc>
          <w:tcPr>
            <w:tcW w:w="1799" w:type="dxa"/>
          </w:tcPr>
          <w:p w14:paraId="50432EA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7A046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30C5815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38" w:type="dxa"/>
          </w:tcPr>
          <w:p w14:paraId="270DFD1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154D58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43D63E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на тему «Освобождение линии действия»</w:t>
            </w:r>
          </w:p>
        </w:tc>
        <w:tc>
          <w:tcPr>
            <w:tcW w:w="1799" w:type="dxa"/>
          </w:tcPr>
          <w:p w14:paraId="154D495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12EF30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738D7B4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38" w:type="dxa"/>
          </w:tcPr>
          <w:p w14:paraId="28ED62A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A3A50F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713A8D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за весь программный материал</w:t>
            </w:r>
          </w:p>
        </w:tc>
        <w:tc>
          <w:tcPr>
            <w:tcW w:w="1799" w:type="dxa"/>
          </w:tcPr>
          <w:p w14:paraId="44656A8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D6501D8"/>
    <w:p w14:paraId="2EF137D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7 класс</w:t>
      </w:r>
    </w:p>
    <w:tbl>
      <w:tblPr>
        <w:tblStyle w:val="6"/>
        <w:tblW w:w="902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"/>
        <w:gridCol w:w="1038"/>
        <w:gridCol w:w="1134"/>
        <w:gridCol w:w="3969"/>
        <w:gridCol w:w="2225"/>
      </w:tblGrid>
      <w:tr w14:paraId="013BFB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658" w:type="dxa"/>
            <w:vMerge w:val="restart"/>
            <w:vAlign w:val="center"/>
          </w:tcPr>
          <w:p w14:paraId="3372DE99">
            <w:pPr>
              <w:pStyle w:val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п.п.</w:t>
            </w:r>
          </w:p>
        </w:tc>
        <w:tc>
          <w:tcPr>
            <w:tcW w:w="2172" w:type="dxa"/>
            <w:gridSpan w:val="2"/>
            <w:vAlign w:val="center"/>
          </w:tcPr>
          <w:p w14:paraId="4E8B9E91">
            <w:pPr>
              <w:pStyle w:val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969" w:type="dxa"/>
            <w:vMerge w:val="restart"/>
            <w:vAlign w:val="center"/>
          </w:tcPr>
          <w:p w14:paraId="127F5E80">
            <w:pPr>
              <w:pStyle w:val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25" w:type="dxa"/>
            <w:vMerge w:val="restart"/>
            <w:vAlign w:val="center"/>
          </w:tcPr>
          <w:p w14:paraId="4D91C5F2">
            <w:pPr>
              <w:pStyle w:val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</w:tr>
      <w:tr w14:paraId="20D38C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658" w:type="dxa"/>
            <w:vMerge w:val="continue"/>
          </w:tcPr>
          <w:p w14:paraId="7398AD8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Align w:val="center"/>
          </w:tcPr>
          <w:p w14:paraId="26D45CF4">
            <w:pPr>
              <w:pStyle w:val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  <w:vAlign w:val="center"/>
          </w:tcPr>
          <w:p w14:paraId="18263F2C">
            <w:pPr>
              <w:pStyle w:val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3969" w:type="dxa"/>
            <w:vMerge w:val="continue"/>
          </w:tcPr>
          <w:p w14:paraId="1839AF3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vMerge w:val="continue"/>
          </w:tcPr>
          <w:p w14:paraId="7F751E0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443F7F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024" w:type="dxa"/>
            <w:gridSpan w:val="5"/>
          </w:tcPr>
          <w:p w14:paraId="0B3B12E6">
            <w:pPr>
              <w:pStyle w:val="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Стадии партии (8 ч)</w:t>
            </w:r>
          </w:p>
        </w:tc>
      </w:tr>
      <w:tr w14:paraId="71490D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0099B6C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8" w:type="dxa"/>
          </w:tcPr>
          <w:p w14:paraId="042E7E3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557B0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01E36A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Три стадии шахматной партии. Что такое дебют?</w:t>
            </w:r>
          </w:p>
        </w:tc>
        <w:tc>
          <w:tcPr>
            <w:tcW w:w="2225" w:type="dxa"/>
          </w:tcPr>
          <w:p w14:paraId="409000B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7B586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1E826E5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14:paraId="0CB0EA4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E94D7D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E1DBC1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Грубые ошибки в дебюте. «детский» и «дурацкий» маты. Игра в паре 10—15 ходов с последующей оценкой позиции после дебюта</w:t>
            </w:r>
          </w:p>
        </w:tc>
        <w:tc>
          <w:tcPr>
            <w:tcW w:w="2225" w:type="dxa"/>
          </w:tcPr>
          <w:p w14:paraId="276DD68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4A5F30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1F93362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8" w:type="dxa"/>
          </w:tcPr>
          <w:p w14:paraId="4C767C4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7F71D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4744E0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Популярные ловушки, возникающие в известных открытых дебютах (русская,</w:t>
            </w:r>
          </w:p>
          <w:p w14:paraId="36643B4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итальянская, испанская партии)</w:t>
            </w:r>
          </w:p>
        </w:tc>
        <w:tc>
          <w:tcPr>
            <w:tcW w:w="2225" w:type="dxa"/>
          </w:tcPr>
          <w:p w14:paraId="7C0440F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1C50D4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6DE495D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8" w:type="dxa"/>
          </w:tcPr>
          <w:p w14:paraId="710F73D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C267D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95A0FB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Миттельшпиль — середина игры. Какие бывают планы в миттельшпиле</w:t>
            </w:r>
          </w:p>
        </w:tc>
        <w:tc>
          <w:tcPr>
            <w:tcW w:w="2225" w:type="dxa"/>
          </w:tcPr>
          <w:p w14:paraId="3280733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023F38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72B58D4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8" w:type="dxa"/>
          </w:tcPr>
          <w:p w14:paraId="3BF73CD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DF184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0BB163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Миттельшпиль — середина игры. Игра в паре</w:t>
            </w:r>
          </w:p>
        </w:tc>
        <w:tc>
          <w:tcPr>
            <w:tcW w:w="2225" w:type="dxa"/>
          </w:tcPr>
          <w:p w14:paraId="39CE94D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D8EB5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7A7A5C2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8" w:type="dxa"/>
          </w:tcPr>
          <w:p w14:paraId="1EFDB52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2B3B87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A56266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в паре с последующим анализом тренера</w:t>
            </w:r>
          </w:p>
        </w:tc>
        <w:tc>
          <w:tcPr>
            <w:tcW w:w="2225" w:type="dxa"/>
          </w:tcPr>
          <w:p w14:paraId="36E0C18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49C8AE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4E7809F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8" w:type="dxa"/>
          </w:tcPr>
          <w:p w14:paraId="621F254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CA5D0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D411A0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Эндшпиль. Связь окончаний с другими стадиями игры</w:t>
            </w:r>
          </w:p>
        </w:tc>
        <w:tc>
          <w:tcPr>
            <w:tcW w:w="2225" w:type="dxa"/>
          </w:tcPr>
          <w:p w14:paraId="356399BD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55D4B8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5E04AFF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8" w:type="dxa"/>
          </w:tcPr>
          <w:p w14:paraId="51FBC81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8AAAB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BA22B2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 на тему «Три стадии шахматной партии»</w:t>
            </w:r>
          </w:p>
        </w:tc>
        <w:tc>
          <w:tcPr>
            <w:tcW w:w="2225" w:type="dxa"/>
          </w:tcPr>
          <w:p w14:paraId="01B91DE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819D0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024" w:type="dxa"/>
            <w:gridSpan w:val="5"/>
          </w:tcPr>
          <w:p w14:paraId="01160F56">
            <w:pPr>
              <w:pStyle w:val="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Мат одинокому королю и разнообразие матовых конструкций (10 ч)</w:t>
            </w:r>
          </w:p>
        </w:tc>
      </w:tr>
      <w:tr w14:paraId="45C1A0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05DAB60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38" w:type="dxa"/>
          </w:tcPr>
          <w:p w14:paraId="367F390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BA99B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A811B1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Линейный мат</w:t>
            </w:r>
          </w:p>
        </w:tc>
        <w:tc>
          <w:tcPr>
            <w:tcW w:w="2225" w:type="dxa"/>
          </w:tcPr>
          <w:p w14:paraId="3A076D8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A210B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6449E05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8" w:type="dxa"/>
          </w:tcPr>
          <w:p w14:paraId="637FFBA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DF444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358E25D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матования ферзем одинокого короля</w:t>
            </w:r>
          </w:p>
        </w:tc>
        <w:tc>
          <w:tcPr>
            <w:tcW w:w="2225" w:type="dxa"/>
          </w:tcPr>
          <w:p w14:paraId="115782F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81457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5E7D2BF7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38" w:type="dxa"/>
          </w:tcPr>
          <w:p w14:paraId="2974F02D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66ED9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61804B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матования ладьей одинокого короля</w:t>
            </w:r>
          </w:p>
        </w:tc>
        <w:tc>
          <w:tcPr>
            <w:tcW w:w="2225" w:type="dxa"/>
          </w:tcPr>
          <w:p w14:paraId="359F199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58BB92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4607B1D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38" w:type="dxa"/>
          </w:tcPr>
          <w:p w14:paraId="3285542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8828E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08B12C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изученного материала. Мат ферзем, ладьей, линейный мат</w:t>
            </w:r>
          </w:p>
        </w:tc>
        <w:tc>
          <w:tcPr>
            <w:tcW w:w="2225" w:type="dxa"/>
          </w:tcPr>
          <w:p w14:paraId="0172DD9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D2694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2DF8A86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38" w:type="dxa"/>
          </w:tcPr>
          <w:p w14:paraId="2C7D368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0B242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EA9705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 двумя слонами одинокому королю</w:t>
            </w:r>
          </w:p>
        </w:tc>
        <w:tc>
          <w:tcPr>
            <w:tcW w:w="2225" w:type="dxa"/>
          </w:tcPr>
          <w:p w14:paraId="3C2BAF5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459484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10DF1CE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38" w:type="dxa"/>
          </w:tcPr>
          <w:p w14:paraId="5419217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DFBFB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2C8A17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на тему «Мат одинокому королю»</w:t>
            </w:r>
          </w:p>
        </w:tc>
        <w:tc>
          <w:tcPr>
            <w:tcW w:w="2225" w:type="dxa"/>
          </w:tcPr>
          <w:p w14:paraId="7CF45D6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AF05E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0BD35B4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38" w:type="dxa"/>
          </w:tcPr>
          <w:p w14:paraId="7E9A3C6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584DA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39268B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Разнообразие матовых конструкций</w:t>
            </w:r>
          </w:p>
        </w:tc>
        <w:tc>
          <w:tcPr>
            <w:tcW w:w="2225" w:type="dxa"/>
          </w:tcPr>
          <w:p w14:paraId="2E9F692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122BF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3083EA47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38" w:type="dxa"/>
          </w:tcPr>
          <w:p w14:paraId="6845BBD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6FF93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3ED1FD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темы «Разнообразие матовых конструкций»</w:t>
            </w:r>
          </w:p>
        </w:tc>
        <w:tc>
          <w:tcPr>
            <w:tcW w:w="2225" w:type="dxa"/>
          </w:tcPr>
          <w:p w14:paraId="1462E10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28150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4A84E3C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38" w:type="dxa"/>
          </w:tcPr>
          <w:p w14:paraId="2D3CB817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6B519C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F59D83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Игровое занятие. Игра всем классом с учителем. Последующий разбор партии Весь изученный ранее материал</w:t>
            </w:r>
          </w:p>
        </w:tc>
        <w:tc>
          <w:tcPr>
            <w:tcW w:w="2225" w:type="dxa"/>
          </w:tcPr>
          <w:p w14:paraId="4FBC3B3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09D1A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59A9E57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38" w:type="dxa"/>
          </w:tcPr>
          <w:p w14:paraId="130E9C3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81FE7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F30E6D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по решению задач по изученным темам</w:t>
            </w:r>
          </w:p>
        </w:tc>
        <w:tc>
          <w:tcPr>
            <w:tcW w:w="2225" w:type="dxa"/>
          </w:tcPr>
          <w:p w14:paraId="15C5842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49AEFB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024" w:type="dxa"/>
            <w:gridSpan w:val="5"/>
          </w:tcPr>
          <w:p w14:paraId="56DC87E3">
            <w:pPr>
              <w:pStyle w:val="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Игра в турнирах (16 ч)</w:t>
            </w:r>
          </w:p>
        </w:tc>
      </w:tr>
      <w:tr w14:paraId="44C825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6B16294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38" w:type="dxa"/>
          </w:tcPr>
          <w:p w14:paraId="0C6C006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2A4A7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ABAC47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Шахматный этикет</w:t>
            </w:r>
          </w:p>
        </w:tc>
        <w:tc>
          <w:tcPr>
            <w:tcW w:w="2225" w:type="dxa"/>
          </w:tcPr>
          <w:p w14:paraId="2A30411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BA8CC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20952EF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38" w:type="dxa"/>
          </w:tcPr>
          <w:p w14:paraId="0E736607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0CBED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9F8B80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Шахматные часы (Фишера и механические)</w:t>
            </w:r>
          </w:p>
        </w:tc>
        <w:tc>
          <w:tcPr>
            <w:tcW w:w="2225" w:type="dxa"/>
          </w:tcPr>
          <w:p w14:paraId="15D53EFD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59C25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3E765AF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38" w:type="dxa"/>
          </w:tcPr>
          <w:p w14:paraId="72FA85B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232AC6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31077D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Разновидности шахматного контроля времени на партию: блиц, рапид, классические шахматы</w:t>
            </w:r>
          </w:p>
        </w:tc>
        <w:tc>
          <w:tcPr>
            <w:tcW w:w="2225" w:type="dxa"/>
          </w:tcPr>
          <w:p w14:paraId="4DE2506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3F01B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7C92C18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38" w:type="dxa"/>
          </w:tcPr>
          <w:p w14:paraId="79497CF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2756A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7DC829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Игровое занятие. Игра в быстрые шахматы с записью первых 15 ходов</w:t>
            </w:r>
          </w:p>
        </w:tc>
        <w:tc>
          <w:tcPr>
            <w:tcW w:w="2225" w:type="dxa"/>
          </w:tcPr>
          <w:p w14:paraId="59599F7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0361A8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68BCAFF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38" w:type="dxa"/>
          </w:tcPr>
          <w:p w14:paraId="5D24426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4FC57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727460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Шахматные турниры. Разновидности схем проведения соревнований</w:t>
            </w:r>
          </w:p>
        </w:tc>
        <w:tc>
          <w:tcPr>
            <w:tcW w:w="2225" w:type="dxa"/>
          </w:tcPr>
          <w:p w14:paraId="49655D6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108260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1278CA07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38" w:type="dxa"/>
          </w:tcPr>
          <w:p w14:paraId="55EA388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32303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15D82E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званий, разрядов и рейтингов в шахматах</w:t>
            </w:r>
          </w:p>
        </w:tc>
        <w:tc>
          <w:tcPr>
            <w:tcW w:w="2225" w:type="dxa"/>
          </w:tcPr>
          <w:p w14:paraId="669A3BF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5E4D4A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5F76B9A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38" w:type="dxa"/>
          </w:tcPr>
          <w:p w14:paraId="47895FB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EEEDC4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765ED0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на тему «Правила поведения на соревнованиях, различные системы проведения турниров, контроль времени на партию, системы званий, разрядов и рейтингов»</w:t>
            </w:r>
          </w:p>
        </w:tc>
        <w:tc>
          <w:tcPr>
            <w:tcW w:w="2225" w:type="dxa"/>
          </w:tcPr>
          <w:p w14:paraId="460F14C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986AD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0B2D747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38" w:type="dxa"/>
          </w:tcPr>
          <w:p w14:paraId="4130C42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D0CFA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2498FFE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Игровое занятие «Кто знает и умеет объяснить значения шахматных терминов?»</w:t>
            </w:r>
          </w:p>
        </w:tc>
        <w:tc>
          <w:tcPr>
            <w:tcW w:w="2225" w:type="dxa"/>
          </w:tcPr>
          <w:p w14:paraId="0651684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A10EA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3111C4D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38" w:type="dxa"/>
          </w:tcPr>
          <w:p w14:paraId="7F0367A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A5D64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908603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Шахматный турнир на первенство класса по быстрым шахматам (по 15 мин каждому) с записью первых 15 ходов партии. День 1-й</w:t>
            </w:r>
          </w:p>
        </w:tc>
        <w:tc>
          <w:tcPr>
            <w:tcW w:w="2225" w:type="dxa"/>
          </w:tcPr>
          <w:p w14:paraId="69D1EF1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07288A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761C830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38" w:type="dxa"/>
          </w:tcPr>
          <w:p w14:paraId="3020E817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8F9FB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813630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Разбор партий шахматного турнира на первенство класса</w:t>
            </w:r>
          </w:p>
        </w:tc>
        <w:tc>
          <w:tcPr>
            <w:tcW w:w="2225" w:type="dxa"/>
          </w:tcPr>
          <w:p w14:paraId="0FB6DEA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5991CB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25C45E1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38" w:type="dxa"/>
          </w:tcPr>
          <w:p w14:paraId="27376D0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AB70EA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08DD39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Шахматный турнир на первенство класса по быстрым шахматам с записью первых 15 ходов партии. День 2-й</w:t>
            </w:r>
          </w:p>
        </w:tc>
        <w:tc>
          <w:tcPr>
            <w:tcW w:w="2225" w:type="dxa"/>
          </w:tcPr>
          <w:p w14:paraId="6E8665E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0517C3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30BB7C8B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38" w:type="dxa"/>
          </w:tcPr>
          <w:p w14:paraId="1D0B3E9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73C54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1BB4DE7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Разбор партий шахматного турнира на первенство класса</w:t>
            </w:r>
          </w:p>
        </w:tc>
        <w:tc>
          <w:tcPr>
            <w:tcW w:w="2225" w:type="dxa"/>
          </w:tcPr>
          <w:p w14:paraId="462FBD1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462A3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64C71AB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38" w:type="dxa"/>
          </w:tcPr>
          <w:p w14:paraId="4090918D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6DDE7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1D29012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Шахматный турнир на первенство класса по быстрым шахматам с записью первых 15 ходов партии. День 3-й</w:t>
            </w:r>
          </w:p>
        </w:tc>
        <w:tc>
          <w:tcPr>
            <w:tcW w:w="2225" w:type="dxa"/>
          </w:tcPr>
          <w:p w14:paraId="3F19723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5DC47B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170188E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38" w:type="dxa"/>
          </w:tcPr>
          <w:p w14:paraId="17C78D55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41A0410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D0D59EC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Разбор партий шахматного турнира на первенство класса</w:t>
            </w:r>
          </w:p>
        </w:tc>
        <w:tc>
          <w:tcPr>
            <w:tcW w:w="2225" w:type="dxa"/>
          </w:tcPr>
          <w:p w14:paraId="5D8695E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4E3F4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1C7AF73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38" w:type="dxa"/>
          </w:tcPr>
          <w:p w14:paraId="6648C6C8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A4AEEF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591CD4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Шахматный турнир на первенство класса по быстрым шахматам с записью первых 15 ходов партии. Последний тур и подведение итогов турнира по швейцарской системе</w:t>
            </w:r>
          </w:p>
        </w:tc>
        <w:tc>
          <w:tcPr>
            <w:tcW w:w="2225" w:type="dxa"/>
          </w:tcPr>
          <w:p w14:paraId="32FE8569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3A6E4F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58" w:type="dxa"/>
          </w:tcPr>
          <w:p w14:paraId="1BFA99C6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38" w:type="dxa"/>
          </w:tcPr>
          <w:p w14:paraId="080DC0D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8C573A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46526D1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за весь программный материал</w:t>
            </w:r>
          </w:p>
        </w:tc>
        <w:tc>
          <w:tcPr>
            <w:tcW w:w="2225" w:type="dxa"/>
          </w:tcPr>
          <w:p w14:paraId="33D9CC43">
            <w:pPr>
              <w:pStyle w:val="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D182741">
      <w:pPr>
        <w:pStyle w:val="8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14:paraId="583694ED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8"/>
        </w:rPr>
      </w:pPr>
    </w:p>
    <w:p w14:paraId="453469FA">
      <w:pPr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1134" w:right="850" w:bottom="709" w:left="104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A94340"/>
    <w:multiLevelType w:val="multilevel"/>
    <w:tmpl w:val="18A94340"/>
    <w:lvl w:ilvl="0" w:tentative="0">
      <w:start w:val="1"/>
      <w:numFmt w:val="decimal"/>
      <w:lvlText w:val="%1."/>
      <w:lvlJc w:val="left"/>
      <w:pPr>
        <w:ind w:left="644" w:hanging="360"/>
      </w:pPr>
    </w:lvl>
    <w:lvl w:ilvl="1" w:tentative="0">
      <w:start w:val="1"/>
      <w:numFmt w:val="lowerLetter"/>
      <w:lvlText w:val="%2."/>
      <w:lvlJc w:val="left"/>
      <w:pPr>
        <w:ind w:left="1364" w:hanging="360"/>
      </w:pPr>
    </w:lvl>
    <w:lvl w:ilvl="2" w:tentative="0">
      <w:start w:val="1"/>
      <w:numFmt w:val="lowerRoman"/>
      <w:lvlText w:val="%3."/>
      <w:lvlJc w:val="right"/>
      <w:pPr>
        <w:ind w:left="2084" w:hanging="180"/>
      </w:pPr>
    </w:lvl>
    <w:lvl w:ilvl="3" w:tentative="0">
      <w:start w:val="1"/>
      <w:numFmt w:val="decimal"/>
      <w:lvlText w:val="%4."/>
      <w:lvlJc w:val="left"/>
      <w:pPr>
        <w:ind w:left="2804" w:hanging="360"/>
      </w:pPr>
    </w:lvl>
    <w:lvl w:ilvl="4" w:tentative="0">
      <w:start w:val="1"/>
      <w:numFmt w:val="lowerLetter"/>
      <w:lvlText w:val="%5."/>
      <w:lvlJc w:val="left"/>
      <w:pPr>
        <w:ind w:left="3524" w:hanging="360"/>
      </w:pPr>
    </w:lvl>
    <w:lvl w:ilvl="5" w:tentative="0">
      <w:start w:val="1"/>
      <w:numFmt w:val="lowerRoman"/>
      <w:lvlText w:val="%6."/>
      <w:lvlJc w:val="right"/>
      <w:pPr>
        <w:ind w:left="4244" w:hanging="180"/>
      </w:pPr>
    </w:lvl>
    <w:lvl w:ilvl="6" w:tentative="0">
      <w:start w:val="1"/>
      <w:numFmt w:val="decimal"/>
      <w:lvlText w:val="%7."/>
      <w:lvlJc w:val="left"/>
      <w:pPr>
        <w:ind w:left="4964" w:hanging="360"/>
      </w:pPr>
    </w:lvl>
    <w:lvl w:ilvl="7" w:tentative="0">
      <w:start w:val="1"/>
      <w:numFmt w:val="lowerLetter"/>
      <w:lvlText w:val="%8."/>
      <w:lvlJc w:val="left"/>
      <w:pPr>
        <w:ind w:left="5684" w:hanging="360"/>
      </w:pPr>
    </w:lvl>
    <w:lvl w:ilvl="8" w:tentative="0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B0A785B"/>
    <w:multiLevelType w:val="multilevel"/>
    <w:tmpl w:val="1B0A785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3DF47051"/>
    <w:multiLevelType w:val="multilevel"/>
    <w:tmpl w:val="3DF4705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5E292027"/>
    <w:multiLevelType w:val="multilevel"/>
    <w:tmpl w:val="5E29202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5ECB66F9"/>
    <w:multiLevelType w:val="multilevel"/>
    <w:tmpl w:val="5ECB66F9"/>
    <w:lvl w:ilvl="0" w:tentative="0">
      <w:start w:val="1"/>
      <w:numFmt w:val="bullet"/>
      <w:lvlText w:val=""/>
      <w:lvlJc w:val="left"/>
      <w:pPr>
        <w:tabs>
          <w:tab w:val="left" w:pos="502"/>
        </w:tabs>
        <w:ind w:left="502" w:hanging="360"/>
      </w:pPr>
      <w:rPr>
        <w:rFonts w:hint="default" w:ascii="Symbol" w:hAnsi="Symbol"/>
        <w:sz w:val="20"/>
      </w:rPr>
    </w:lvl>
    <w:lvl w:ilvl="1" w:tentative="0">
      <w:start w:val="3"/>
      <w:numFmt w:val="decimal"/>
      <w:lvlText w:val="%2."/>
      <w:lvlJc w:val="left"/>
      <w:pPr>
        <w:ind w:left="1222" w:hanging="360"/>
      </w:pPr>
      <w:rPr>
        <w:rFonts w:hint="default"/>
      </w:rPr>
    </w:lvl>
    <w:lvl w:ilvl="2" w:tentative="0">
      <w:start w:val="1"/>
      <w:numFmt w:val="bullet"/>
      <w:lvlText w:val=""/>
      <w:lvlJc w:val="left"/>
      <w:pPr>
        <w:tabs>
          <w:tab w:val="left" w:pos="1942"/>
        </w:tabs>
        <w:ind w:left="1942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662"/>
        </w:tabs>
        <w:ind w:left="2662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382"/>
        </w:tabs>
        <w:ind w:left="3382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102"/>
        </w:tabs>
        <w:ind w:left="4102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4822"/>
        </w:tabs>
        <w:ind w:left="4822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542"/>
        </w:tabs>
        <w:ind w:left="5542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262"/>
        </w:tabs>
        <w:ind w:left="6262" w:hanging="360"/>
      </w:pPr>
      <w:rPr>
        <w:rFonts w:hint="default" w:ascii="Wingdings" w:hAnsi="Wingdings"/>
        <w:sz w:val="20"/>
      </w:rPr>
    </w:lvl>
  </w:abstractNum>
  <w:abstractNum w:abstractNumId="5">
    <w:nsid w:val="5FE63E87"/>
    <w:multiLevelType w:val="multilevel"/>
    <w:tmpl w:val="5FE63E8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AF2"/>
    <w:rsid w:val="002D7AF2"/>
    <w:rsid w:val="003E29A1"/>
    <w:rsid w:val="3BAA739A"/>
    <w:rsid w:val="440449BB"/>
    <w:rsid w:val="6086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basedOn w:val="1"/>
    <w:qFormat/>
    <w:uiPriority w:val="0"/>
    <w:pPr>
      <w:ind w:left="-720"/>
      <w:jc w:val="center"/>
    </w:pPr>
    <w:rPr>
      <w:b/>
      <w:bCs/>
      <w:sz w:val="36"/>
    </w:rPr>
  </w:style>
  <w:style w:type="paragraph" w:styleId="5">
    <w:name w:val="Normal (Web)"/>
    <w:basedOn w:val="1"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3"/>
    <w:uiPriority w:val="39"/>
    <w:pPr>
      <w:spacing w:after="0" w:line="240" w:lineRule="auto"/>
    </w:pPr>
    <w:rPr>
      <w:rFonts w:eastAsiaTheme="minorEastAsia"/>
      <w:lang w:eastAsia="ru-RU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paragraph" w:styleId="8">
    <w:name w:val="No Spacing"/>
    <w:qFormat/>
    <w:uiPriority w:val="1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3068</Words>
  <Characters>17491</Characters>
  <Lines>145</Lines>
  <Paragraphs>41</Paragraphs>
  <TotalTime>1</TotalTime>
  <ScaleCrop>false</ScaleCrop>
  <LinksUpToDate>false</LinksUpToDate>
  <CharactersWithSpaces>20518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2022-10-21T14:48:00Z</dcterms:created>
  <dc:creator>12345</dc:creator>
  <cp:lastModifiedBy>Хорум-Даг</cp:lastModifiedBy>
  <dcterms:modified xsi:type="dcterms:W3CDTF">2024-12-20T01:56:40Z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F364808FCD4B4394BED23B77E55D3CBC_13</vt:lpwstr>
  </property>
</Properties>
</file>